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1FE" w:rsidRDefault="00F629F3">
      <w:pPr>
        <w:rPr>
          <w:rFonts w:ascii="GlasgowWILA ExtraBold" w:hAnsi="GlasgowWILA ExtraBold"/>
          <w:color w:val="3A6699"/>
          <w:sz w:val="36"/>
          <w:szCs w:val="36"/>
        </w:rPr>
      </w:pPr>
      <w:r w:rsidRPr="00F629F3">
        <w:rPr>
          <w:rFonts w:ascii="GlasgowWILA ExtraBold" w:hAnsi="GlasgowWILA ExtraBold"/>
          <w:color w:val="3A6699"/>
          <w:sz w:val="36"/>
          <w:szCs w:val="36"/>
        </w:rPr>
        <w:t>RETROFIT INSPECTION CHECKLIST</w:t>
      </w:r>
    </w:p>
    <w:p w:rsidR="00A35810" w:rsidRDefault="00F629F3">
      <w:pPr>
        <w:rPr>
          <w:rFonts w:ascii="GlasgowWILA Light" w:hAnsi="GlasgowWILA Light"/>
          <w:sz w:val="20"/>
          <w:szCs w:val="20"/>
        </w:rPr>
      </w:pPr>
      <w:r w:rsidRPr="00F629F3">
        <w:rPr>
          <w:rFonts w:ascii="GlasgowWILA Light" w:hAnsi="GlasgowWILA Light"/>
          <w:sz w:val="20"/>
          <w:szCs w:val="20"/>
        </w:rPr>
        <w:t>When considering a retrofit</w:t>
      </w:r>
      <w:r>
        <w:rPr>
          <w:rFonts w:ascii="GlasgowWILA Light" w:hAnsi="GlasgowWILA Light"/>
          <w:sz w:val="20"/>
          <w:szCs w:val="20"/>
        </w:rPr>
        <w:t xml:space="preserve">, it’s important to </w:t>
      </w:r>
      <w:r w:rsidR="00A35810">
        <w:rPr>
          <w:rFonts w:ascii="GlasgowWILA Light" w:hAnsi="GlasgowWILA Light"/>
          <w:sz w:val="20"/>
          <w:szCs w:val="20"/>
        </w:rPr>
        <w:t>evaluate</w:t>
      </w:r>
      <w:r>
        <w:rPr>
          <w:rFonts w:ascii="GlasgowWILA Light" w:hAnsi="GlasgowWILA Light"/>
          <w:sz w:val="20"/>
          <w:szCs w:val="20"/>
        </w:rPr>
        <w:t xml:space="preserve"> the current state of your press brake, as you don’t want to make further investments in machinery that won’t continue to deliver reliable performance. </w:t>
      </w:r>
      <w:r w:rsidR="00A35810">
        <w:rPr>
          <w:rFonts w:ascii="GlasgowWILA Light" w:hAnsi="GlasgowWILA Light"/>
          <w:sz w:val="20"/>
          <w:szCs w:val="20"/>
        </w:rPr>
        <w:t>When evaluating your machine, bear in mind that many press brake components can also be retrofitted. If only one or two features of your press brake are inadequate, it may be worth upgrading those specific components, rather than scrapping the entire machine.</w:t>
      </w:r>
      <w:r>
        <w:rPr>
          <w:rFonts w:ascii="GlasgowWILA Light" w:hAnsi="GlasgowWILA Light"/>
          <w:sz w:val="20"/>
          <w:szCs w:val="20"/>
        </w:rPr>
        <w:t xml:space="preserve"> </w:t>
      </w:r>
      <w:r w:rsidR="00B75F39">
        <w:rPr>
          <w:rFonts w:ascii="GlasgowWILA Light" w:hAnsi="GlasgowWILA Light"/>
          <w:sz w:val="20"/>
          <w:szCs w:val="20"/>
        </w:rPr>
        <w:t xml:space="preserve">Please note: the Retrofit Inspection Checklist is not </w:t>
      </w:r>
      <w:r w:rsidR="00A35810">
        <w:rPr>
          <w:rFonts w:ascii="GlasgowWILA Light" w:hAnsi="GlasgowWILA Light"/>
          <w:sz w:val="20"/>
          <w:szCs w:val="20"/>
        </w:rPr>
        <w:t>intended</w:t>
      </w:r>
      <w:r w:rsidR="00B75F39">
        <w:rPr>
          <w:rFonts w:ascii="GlasgowWILA Light" w:hAnsi="GlasgowWILA Light"/>
          <w:sz w:val="20"/>
          <w:szCs w:val="20"/>
        </w:rPr>
        <w:t xml:space="preserve"> to serve as a sole determining factor; please consult with your WILA sales representative to help determine if your machine is suitable for a retrofit before making your investment.</w:t>
      </w:r>
    </w:p>
    <w:p w:rsidR="00944778" w:rsidRDefault="00944778">
      <w:pPr>
        <w:rPr>
          <w:rFonts w:ascii="GlasgowWILA Light" w:hAnsi="GlasgowWILA Light"/>
          <w:sz w:val="20"/>
          <w:szCs w:val="20"/>
        </w:rPr>
      </w:pPr>
      <w:bookmarkStart w:id="0" w:name="_GoBack"/>
      <w:bookmarkEnd w:id="0"/>
    </w:p>
    <w:p w:rsidR="00A35810" w:rsidRPr="00A35810" w:rsidRDefault="00C06814" w:rsidP="00A35810">
      <w:pPr>
        <w:pStyle w:val="ListParagraph"/>
        <w:numPr>
          <w:ilvl w:val="0"/>
          <w:numId w:val="1"/>
        </w:numPr>
        <w:rPr>
          <w:rFonts w:ascii="GlasgowWILA ExtraBold" w:hAnsi="GlasgowWILA ExtraBold"/>
          <w:color w:val="3A6699"/>
          <w:sz w:val="24"/>
          <w:szCs w:val="24"/>
        </w:rPr>
      </w:pPr>
      <w:r w:rsidRPr="00C06814">
        <w:rPr>
          <w:rFonts w:ascii="GlasgowWILA ExtraBold" w:hAnsi="GlasgowWILA ExtraBold"/>
          <w:color w:val="3A6699"/>
          <w:sz w:val="24"/>
          <w:szCs w:val="24"/>
        </w:rPr>
        <w:t>OVERALL STATE OF MACHINE</w:t>
      </w:r>
    </w:p>
    <w:p w:rsidR="00A35810" w:rsidRDefault="00B75F39" w:rsidP="00B75F39">
      <w:pPr>
        <w:rPr>
          <w:rFonts w:ascii="GlasgowWILA Light" w:hAnsi="GlasgowWILA Light"/>
          <w:sz w:val="20"/>
          <w:szCs w:val="20"/>
        </w:rPr>
      </w:pPr>
      <w:r>
        <w:rPr>
          <w:rFonts w:ascii="GlasgowWILA Light" w:hAnsi="GlasgowWILA Light"/>
          <w:sz w:val="20"/>
          <w:szCs w:val="20"/>
        </w:rPr>
        <w:t>Consider the general state of your machine. How long has your machine been in use? Is it used daily or does it sit for periods of time without being run? Does it generally perform well? Is it showing clear signs of wear that would bring into question its long-term durability?</w:t>
      </w:r>
    </w:p>
    <w:p w:rsidR="00B75F39" w:rsidRPr="00C06814" w:rsidRDefault="00C06814" w:rsidP="00B75F39">
      <w:pPr>
        <w:pStyle w:val="ListParagraph"/>
        <w:numPr>
          <w:ilvl w:val="0"/>
          <w:numId w:val="1"/>
        </w:numPr>
        <w:rPr>
          <w:rFonts w:ascii="GlasgowWILA ExtraBold" w:hAnsi="GlasgowWILA ExtraBold"/>
          <w:color w:val="3A6699"/>
          <w:sz w:val="24"/>
          <w:szCs w:val="24"/>
        </w:rPr>
      </w:pPr>
      <w:r>
        <w:rPr>
          <w:rFonts w:ascii="GlasgowWILA ExtraBold" w:hAnsi="GlasgowWILA ExtraBold"/>
          <w:color w:val="3A6699"/>
          <w:sz w:val="24"/>
          <w:szCs w:val="24"/>
        </w:rPr>
        <w:t>HYDRAULICS</w:t>
      </w:r>
    </w:p>
    <w:p w:rsidR="0023505A" w:rsidRDefault="00B75F39" w:rsidP="00B75F39">
      <w:pPr>
        <w:rPr>
          <w:rFonts w:ascii="GlasgowWILA Light" w:hAnsi="GlasgowWILA Light"/>
          <w:sz w:val="20"/>
          <w:szCs w:val="20"/>
        </w:rPr>
      </w:pPr>
      <w:r>
        <w:rPr>
          <w:rFonts w:ascii="GlasgowWILA Light" w:hAnsi="GlasgowWILA Light"/>
          <w:sz w:val="20"/>
          <w:szCs w:val="20"/>
        </w:rPr>
        <w:t xml:space="preserve">The hydraulic system is the lifeblood of your machine. It powers the ram’s up/down motions. Inspect the hydraulic system for signs of looming failure. Look for leaks, burning oil, </w:t>
      </w:r>
      <w:r w:rsidR="000637E3">
        <w:rPr>
          <w:rFonts w:ascii="GlasgowWILA Light" w:hAnsi="GlasgowWILA Light"/>
          <w:sz w:val="20"/>
          <w:szCs w:val="20"/>
        </w:rPr>
        <w:t>uneven power distribution, etc</w:t>
      </w:r>
      <w:r w:rsidR="00D2109B">
        <w:rPr>
          <w:rFonts w:ascii="GlasgowWILA Light" w:hAnsi="GlasgowWILA Light"/>
          <w:sz w:val="20"/>
          <w:szCs w:val="20"/>
        </w:rPr>
        <w:t xml:space="preserve">. It’s vital that your hydraulics can provide accurate and repeatable results. Bring your oil up to normal operating temperature, and using a dial indicator to measure accuracy and repeatability, bring the ram down a few times. </w:t>
      </w:r>
    </w:p>
    <w:p w:rsidR="00B75F39" w:rsidRDefault="00C06814" w:rsidP="00B75F39">
      <w:pPr>
        <w:pStyle w:val="ListParagraph"/>
        <w:numPr>
          <w:ilvl w:val="0"/>
          <w:numId w:val="1"/>
        </w:numPr>
        <w:rPr>
          <w:rFonts w:ascii="GlasgowWILA ExtraBold" w:hAnsi="GlasgowWILA ExtraBold"/>
          <w:color w:val="3A6699"/>
          <w:sz w:val="24"/>
          <w:szCs w:val="24"/>
        </w:rPr>
      </w:pPr>
      <w:r>
        <w:rPr>
          <w:rFonts w:ascii="GlasgowWILA ExtraBold" w:hAnsi="GlasgowWILA ExtraBold"/>
          <w:color w:val="3A6699"/>
          <w:sz w:val="24"/>
          <w:szCs w:val="24"/>
        </w:rPr>
        <w:t>BACK GAUGE</w:t>
      </w:r>
    </w:p>
    <w:p w:rsidR="001A528A" w:rsidRPr="00452FA5" w:rsidRDefault="00916124" w:rsidP="001A528A">
      <w:pPr>
        <w:rPr>
          <w:rFonts w:ascii="GlasgowWILA Light" w:hAnsi="GlasgowWILA Light"/>
          <w:sz w:val="20"/>
          <w:szCs w:val="20"/>
        </w:rPr>
      </w:pPr>
      <w:r>
        <w:rPr>
          <w:rFonts w:ascii="GlasgowWILA Light" w:hAnsi="GlasgowWILA Light"/>
          <w:sz w:val="20"/>
          <w:szCs w:val="20"/>
        </w:rPr>
        <w:t xml:space="preserve">The back gauge is a critical measuring device in producing an accurate bend. It’s important to make sure your back gauge is </w:t>
      </w:r>
      <w:r w:rsidR="00E172B9">
        <w:rPr>
          <w:rFonts w:ascii="GlasgowWILA Light" w:hAnsi="GlasgowWILA Light"/>
          <w:sz w:val="20"/>
          <w:szCs w:val="20"/>
        </w:rPr>
        <w:t>in good condition</w:t>
      </w:r>
      <w:r>
        <w:rPr>
          <w:rFonts w:ascii="GlasgowWILA Light" w:hAnsi="GlasgowWILA Light"/>
          <w:sz w:val="20"/>
          <w:szCs w:val="20"/>
        </w:rPr>
        <w:t xml:space="preserve"> and </w:t>
      </w:r>
      <w:r w:rsidR="000637E3">
        <w:rPr>
          <w:rFonts w:ascii="GlasgowWILA Light" w:hAnsi="GlasgowWILA Light"/>
          <w:sz w:val="20"/>
          <w:szCs w:val="20"/>
        </w:rPr>
        <w:t xml:space="preserve">possesses the necessary </w:t>
      </w:r>
      <w:r w:rsidR="00E172B9">
        <w:rPr>
          <w:rFonts w:ascii="GlasgowWILA Light" w:hAnsi="GlasgowWILA Light"/>
          <w:sz w:val="20"/>
          <w:szCs w:val="20"/>
        </w:rPr>
        <w:t>features, capabilities, and axes</w:t>
      </w:r>
      <w:r w:rsidR="000637E3">
        <w:rPr>
          <w:rFonts w:ascii="GlasgowWILA Light" w:hAnsi="GlasgowWILA Light"/>
          <w:sz w:val="20"/>
          <w:szCs w:val="20"/>
        </w:rPr>
        <w:t xml:space="preserve"> for your bending operations.</w:t>
      </w:r>
      <w:r w:rsidR="0092074C">
        <w:rPr>
          <w:rFonts w:ascii="GlasgowWILA Light" w:hAnsi="GlasgowWILA Light"/>
          <w:sz w:val="20"/>
          <w:szCs w:val="20"/>
        </w:rPr>
        <w:t xml:space="preserve"> Pay particular attention to the drive screws, ensuring that there is no play in them, and surface condition of the gauge fin</w:t>
      </w:r>
      <w:r w:rsidR="00452FA5">
        <w:rPr>
          <w:rFonts w:ascii="GlasgowWILA Light" w:hAnsi="GlasgowWILA Light"/>
          <w:sz w:val="20"/>
          <w:szCs w:val="20"/>
        </w:rPr>
        <w:t>g</w:t>
      </w:r>
      <w:r w:rsidR="0092074C">
        <w:rPr>
          <w:rFonts w:ascii="GlasgowWILA Light" w:hAnsi="GlasgowWILA Light"/>
          <w:sz w:val="20"/>
          <w:szCs w:val="20"/>
        </w:rPr>
        <w:t>ers.</w:t>
      </w:r>
    </w:p>
    <w:p w:rsidR="008823D3" w:rsidRPr="000637E3" w:rsidRDefault="00C06814" w:rsidP="000637E3">
      <w:pPr>
        <w:pStyle w:val="ListParagraph"/>
        <w:numPr>
          <w:ilvl w:val="0"/>
          <w:numId w:val="1"/>
        </w:numPr>
        <w:rPr>
          <w:rFonts w:ascii="GlasgowWILA ExtraBold" w:hAnsi="GlasgowWILA ExtraBold"/>
          <w:color w:val="3A6699"/>
          <w:sz w:val="24"/>
          <w:szCs w:val="24"/>
        </w:rPr>
      </w:pPr>
      <w:r w:rsidRPr="00C06814">
        <w:rPr>
          <w:rFonts w:ascii="GlasgowWILA ExtraBold" w:hAnsi="GlasgowWILA ExtraBold"/>
          <w:color w:val="3A6699"/>
          <w:sz w:val="24"/>
          <w:szCs w:val="24"/>
        </w:rPr>
        <w:t>RAM</w:t>
      </w:r>
      <w:r w:rsidR="00E172B9">
        <w:rPr>
          <w:rFonts w:ascii="GlasgowWILA ExtraBold" w:hAnsi="GlasgowWILA ExtraBold"/>
          <w:color w:val="3A6699"/>
          <w:sz w:val="24"/>
          <w:szCs w:val="24"/>
        </w:rPr>
        <w:t xml:space="preserve"> &amp; BED</w:t>
      </w:r>
    </w:p>
    <w:p w:rsidR="008823D3" w:rsidRPr="008823D3" w:rsidRDefault="00E172B9" w:rsidP="008823D3">
      <w:pPr>
        <w:rPr>
          <w:rFonts w:ascii="GlasgowWILA ExtraBold" w:hAnsi="GlasgowWILA ExtraBold"/>
          <w:color w:val="3A6699"/>
          <w:sz w:val="24"/>
          <w:szCs w:val="24"/>
        </w:rPr>
      </w:pPr>
      <w:r>
        <w:rPr>
          <w:rFonts w:ascii="GlasgowWILA Light" w:hAnsi="GlasgowWILA Light"/>
          <w:sz w:val="20"/>
          <w:szCs w:val="20"/>
        </w:rPr>
        <w:t>It’s important that your ram is accurate, consistent, and level on both sides. While normal wear and tear is to be expected, check for any significant dents or gouges along the ram and bed.</w:t>
      </w:r>
      <w:r w:rsidR="006D1380">
        <w:rPr>
          <w:rFonts w:ascii="GlasgowWILA Light" w:hAnsi="GlasgowWILA Light"/>
          <w:sz w:val="20"/>
          <w:szCs w:val="20"/>
        </w:rPr>
        <w:t xml:space="preserve"> To test the parallelism of your ram and bed, clear all tooling, clean the bed and ram, and run a dial indicator across the length of the machine to measure the distance between the ram and bed. In cases where the ram and bed are too worn or damaged, it may be worth looking into having the surfaces </w:t>
      </w:r>
      <w:proofErr w:type="spellStart"/>
      <w:r w:rsidR="006D1380">
        <w:rPr>
          <w:rFonts w:ascii="GlasgowWILA Light" w:hAnsi="GlasgowWILA Light"/>
          <w:sz w:val="20"/>
          <w:szCs w:val="20"/>
        </w:rPr>
        <w:t>remachined</w:t>
      </w:r>
      <w:proofErr w:type="spellEnd"/>
      <w:r w:rsidR="006D1380">
        <w:rPr>
          <w:rFonts w:ascii="GlasgowWILA Light" w:hAnsi="GlasgowWILA Light"/>
          <w:sz w:val="20"/>
          <w:szCs w:val="20"/>
        </w:rPr>
        <w:t>.</w:t>
      </w:r>
    </w:p>
    <w:p w:rsidR="00B75F39" w:rsidRDefault="00FC5A50" w:rsidP="00B75F39">
      <w:pPr>
        <w:pStyle w:val="ListParagraph"/>
        <w:numPr>
          <w:ilvl w:val="0"/>
          <w:numId w:val="1"/>
        </w:numPr>
        <w:rPr>
          <w:rFonts w:ascii="GlasgowWILA ExtraBold" w:hAnsi="GlasgowWILA ExtraBold"/>
          <w:color w:val="3A6699"/>
          <w:sz w:val="24"/>
          <w:szCs w:val="24"/>
        </w:rPr>
      </w:pPr>
      <w:r>
        <w:rPr>
          <w:rFonts w:ascii="GlasgowWILA ExtraBold" w:hAnsi="GlasgowWILA ExtraBold"/>
          <w:color w:val="3A6699"/>
          <w:sz w:val="24"/>
          <w:szCs w:val="24"/>
        </w:rPr>
        <w:t xml:space="preserve">PRESS BRAKE </w:t>
      </w:r>
      <w:r w:rsidR="00E172B9">
        <w:rPr>
          <w:rFonts w:ascii="GlasgowWILA ExtraBold" w:hAnsi="GlasgowWILA ExtraBold"/>
          <w:color w:val="3A6699"/>
          <w:sz w:val="24"/>
          <w:szCs w:val="24"/>
        </w:rPr>
        <w:t>CONTROL</w:t>
      </w:r>
    </w:p>
    <w:p w:rsidR="00544D38" w:rsidRDefault="00544D38" w:rsidP="00544D38">
      <w:pPr>
        <w:rPr>
          <w:rFonts w:ascii="GlasgowWILA Light" w:hAnsi="GlasgowWILA Light"/>
          <w:sz w:val="20"/>
          <w:szCs w:val="20"/>
        </w:rPr>
      </w:pPr>
      <w:r w:rsidRPr="00544D38">
        <w:rPr>
          <w:rFonts w:ascii="GlasgowWILA Light" w:hAnsi="GlasgowWILA Light"/>
          <w:sz w:val="20"/>
          <w:szCs w:val="20"/>
        </w:rPr>
        <w:t>Sophisticated press brake control systems can vastly improve your bending operations in terms of both speed and accuracy, as well as help bridge the skills gap at the operator level. Consider the condition and capabilities of your current press brake control system.</w:t>
      </w:r>
      <w:r w:rsidR="00452FA5">
        <w:rPr>
          <w:rFonts w:ascii="GlasgowWILA Light" w:hAnsi="GlasgowWILA Light"/>
          <w:sz w:val="20"/>
          <w:szCs w:val="20"/>
        </w:rPr>
        <w:t xml:space="preserve"> </w:t>
      </w:r>
      <w:r w:rsidR="002E4C2F">
        <w:rPr>
          <w:rFonts w:ascii="GlasgowWILA Light" w:hAnsi="GlasgowWILA Light"/>
          <w:sz w:val="20"/>
          <w:szCs w:val="20"/>
        </w:rPr>
        <w:t>You may want to consider upgrading your control software to maximize the potential of your new tooling.</w:t>
      </w:r>
    </w:p>
    <w:p w:rsidR="00F21CF9" w:rsidRDefault="00F21CF9" w:rsidP="00544D38">
      <w:pPr>
        <w:rPr>
          <w:rFonts w:ascii="GlasgowWILA Light" w:hAnsi="GlasgowWILA Light"/>
          <w:sz w:val="20"/>
          <w:szCs w:val="20"/>
        </w:rPr>
      </w:pPr>
    </w:p>
    <w:p w:rsidR="00544D38" w:rsidRDefault="00544D38" w:rsidP="00B75F39">
      <w:pPr>
        <w:pStyle w:val="ListParagraph"/>
        <w:numPr>
          <w:ilvl w:val="0"/>
          <w:numId w:val="1"/>
        </w:numPr>
        <w:rPr>
          <w:rFonts w:ascii="GlasgowWILA ExtraBold" w:hAnsi="GlasgowWILA ExtraBold"/>
          <w:color w:val="3A6699"/>
          <w:sz w:val="24"/>
          <w:szCs w:val="24"/>
        </w:rPr>
      </w:pPr>
      <w:r>
        <w:rPr>
          <w:rFonts w:ascii="GlasgowWILA ExtraBold" w:hAnsi="GlasgowWILA ExtraBold"/>
          <w:color w:val="3A6699"/>
          <w:sz w:val="24"/>
          <w:szCs w:val="24"/>
        </w:rPr>
        <w:lastRenderedPageBreak/>
        <w:t>SAFETY</w:t>
      </w:r>
    </w:p>
    <w:p w:rsidR="00544D38" w:rsidRPr="00544D38" w:rsidRDefault="00544D38" w:rsidP="00544D38">
      <w:pPr>
        <w:rPr>
          <w:rFonts w:ascii="GlasgowWILA ExtraBold" w:hAnsi="GlasgowWILA ExtraBold"/>
          <w:color w:val="3A6699"/>
          <w:sz w:val="24"/>
          <w:szCs w:val="24"/>
        </w:rPr>
      </w:pPr>
      <w:r>
        <w:rPr>
          <w:rFonts w:ascii="GlasgowWILA Light" w:hAnsi="GlasgowWILA Light"/>
          <w:sz w:val="20"/>
          <w:szCs w:val="20"/>
        </w:rPr>
        <w:t xml:space="preserve">Workplace safety continues to be an increasingly important facet of running your business. It may be a good idea to ensure your press brake will remain </w:t>
      </w:r>
      <w:r w:rsidR="001A528A">
        <w:rPr>
          <w:rFonts w:ascii="GlasgowWILA Light" w:hAnsi="GlasgowWILA Light"/>
          <w:sz w:val="20"/>
          <w:szCs w:val="20"/>
        </w:rPr>
        <w:t>safe</w:t>
      </w:r>
      <w:r>
        <w:rPr>
          <w:rFonts w:ascii="GlasgowWILA Light" w:hAnsi="GlasgowWILA Light"/>
          <w:sz w:val="20"/>
          <w:szCs w:val="20"/>
        </w:rPr>
        <w:t xml:space="preserve"> </w:t>
      </w:r>
      <w:r w:rsidR="00AE59FA">
        <w:rPr>
          <w:rFonts w:ascii="GlasgowWILA Light" w:hAnsi="GlasgowWILA Light"/>
          <w:sz w:val="20"/>
          <w:szCs w:val="20"/>
        </w:rPr>
        <w:t>for years to come before further investing in its operation.</w:t>
      </w:r>
      <w:r w:rsidR="001A528A">
        <w:rPr>
          <w:rFonts w:ascii="GlasgowWILA Light" w:hAnsi="GlasgowWILA Light"/>
          <w:sz w:val="20"/>
          <w:szCs w:val="20"/>
        </w:rPr>
        <w:t xml:space="preserve"> </w:t>
      </w:r>
      <w:r w:rsidR="006D1380">
        <w:rPr>
          <w:rFonts w:ascii="GlasgowWILA Light" w:hAnsi="GlasgowWILA Light"/>
          <w:sz w:val="20"/>
          <w:szCs w:val="20"/>
        </w:rPr>
        <w:t xml:space="preserve">You may want to reference the </w:t>
      </w:r>
      <w:r w:rsidR="001A528A">
        <w:rPr>
          <w:rFonts w:ascii="GlasgowWILA Light" w:hAnsi="GlasgowWILA Light"/>
          <w:sz w:val="20"/>
          <w:szCs w:val="20"/>
        </w:rPr>
        <w:t>ANSI B11</w:t>
      </w:r>
      <w:r w:rsidR="006D1380">
        <w:rPr>
          <w:rFonts w:ascii="GlasgowWILA Light" w:hAnsi="GlasgowWILA Light"/>
          <w:sz w:val="20"/>
          <w:szCs w:val="20"/>
        </w:rPr>
        <w:t xml:space="preserve"> Standards as a benchmark.</w:t>
      </w:r>
    </w:p>
    <w:p w:rsidR="00544D38" w:rsidRPr="00A35810" w:rsidRDefault="00A35810" w:rsidP="00A35810">
      <w:pPr>
        <w:pStyle w:val="ListParagraph"/>
        <w:numPr>
          <w:ilvl w:val="0"/>
          <w:numId w:val="1"/>
        </w:numPr>
        <w:rPr>
          <w:rFonts w:ascii="GlasgowWILA ExtraBold" w:hAnsi="GlasgowWILA ExtraBold"/>
          <w:color w:val="3A6699"/>
          <w:sz w:val="24"/>
          <w:szCs w:val="24"/>
        </w:rPr>
      </w:pPr>
      <w:r>
        <w:rPr>
          <w:rFonts w:ascii="GlasgowWILA ExtraBold" w:hAnsi="GlasgowWILA ExtraBold"/>
          <w:color w:val="3A6699"/>
          <w:sz w:val="24"/>
          <w:szCs w:val="24"/>
        </w:rPr>
        <w:t>REMAINING OPEN HEIGHT / STROKE</w:t>
      </w:r>
    </w:p>
    <w:p w:rsidR="00BF0846" w:rsidRPr="00BF0846" w:rsidRDefault="00A35810" w:rsidP="00544D38">
      <w:pPr>
        <w:rPr>
          <w:rFonts w:ascii="GlasgowWILA Light" w:hAnsi="GlasgowWILA Light"/>
          <w:sz w:val="20"/>
          <w:szCs w:val="20"/>
        </w:rPr>
      </w:pPr>
      <w:r>
        <w:rPr>
          <w:rFonts w:ascii="GlasgowWILA Light" w:hAnsi="GlasgowWILA Light"/>
          <w:sz w:val="20"/>
          <w:szCs w:val="20"/>
        </w:rPr>
        <w:t>The most common hindrance to a retrofit project is available open height and stroke. Use WILA’s Retrofit Stack-Up Calculator to calculate the remaining open height for your machine after your retrofit.</w:t>
      </w:r>
      <w:r w:rsidR="00841A34">
        <w:rPr>
          <w:rFonts w:ascii="GlasgowWILA Light" w:hAnsi="GlasgowWILA Light"/>
          <w:sz w:val="20"/>
          <w:szCs w:val="20"/>
        </w:rPr>
        <w:t xml:space="preserve"> Once everything is installed, there must be enough remaining working space between the punch and die to allow for easy handling of parts. It is recommended that you have a minimum of at least 4 inches of remaining open height, but this varies depending on your specific bending needs.</w:t>
      </w:r>
    </w:p>
    <w:sectPr w:rsidR="00BF0846" w:rsidRPr="00BF084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0837" w:rsidRDefault="00310837" w:rsidP="006D4CC0">
      <w:pPr>
        <w:spacing w:after="0" w:line="240" w:lineRule="auto"/>
      </w:pPr>
      <w:r>
        <w:separator/>
      </w:r>
    </w:p>
  </w:endnote>
  <w:endnote w:type="continuationSeparator" w:id="0">
    <w:p w:rsidR="00310837" w:rsidRDefault="00310837" w:rsidP="006D4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lasgowWILA ExtraBold">
    <w:panose1 w:val="00000000000000000000"/>
    <w:charset w:val="00"/>
    <w:family w:val="auto"/>
    <w:pitch w:val="variable"/>
    <w:sig w:usb0="A000002F" w:usb1="40000008" w:usb2="00000000" w:usb3="00000000" w:csb0="00000111" w:csb1="00000000"/>
  </w:font>
  <w:font w:name="GlasgowWILA Light">
    <w:panose1 w:val="00000000000000000000"/>
    <w:charset w:val="00"/>
    <w:family w:val="auto"/>
    <w:pitch w:val="variable"/>
    <w:sig w:usb0="A000002F" w:usb1="40000008" w:usb2="00000000" w:usb3="00000000" w:csb0="000001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9F3" w:rsidRDefault="00F629F3" w:rsidP="00F629F3">
    <w:pPr>
      <w:pStyle w:val="Footer"/>
      <w:pBdr>
        <w:top w:val="single" w:sz="4" w:space="1" w:color="BFBFBF" w:themeColor="background1" w:themeShade="BF"/>
      </w:pBdr>
      <w:spacing w:after="80"/>
      <w:rPr>
        <w:rFonts w:ascii="GlasgowWILA ExtraBold" w:hAnsi="GlasgowWILA ExtraBold"/>
        <w:sz w:val="18"/>
        <w:szCs w:val="18"/>
      </w:rPr>
    </w:pPr>
  </w:p>
  <w:p w:rsidR="006D4CC0" w:rsidRPr="006D4CC0" w:rsidRDefault="006D4CC0" w:rsidP="00F629F3">
    <w:pPr>
      <w:pStyle w:val="Footer"/>
      <w:spacing w:after="80"/>
      <w:rPr>
        <w:rFonts w:ascii="GlasgowWILA ExtraBold" w:hAnsi="GlasgowWILA ExtraBold"/>
        <w:sz w:val="18"/>
        <w:szCs w:val="18"/>
      </w:rPr>
    </w:pPr>
    <w:r w:rsidRPr="006D4CC0">
      <w:rPr>
        <w:rFonts w:ascii="GlasgowWILA ExtraBold" w:hAnsi="GlasgowWILA ExtraBold"/>
        <w:sz w:val="18"/>
        <w:szCs w:val="18"/>
      </w:rPr>
      <w:t>WILA USA</w:t>
    </w:r>
  </w:p>
  <w:p w:rsidR="006D4CC0" w:rsidRPr="006D4CC0" w:rsidRDefault="006D4CC0" w:rsidP="006D4CC0">
    <w:pPr>
      <w:pStyle w:val="Footer"/>
      <w:spacing w:line="300" w:lineRule="auto"/>
      <w:rPr>
        <w:rFonts w:ascii="GlasgowWILA Light" w:hAnsi="GlasgowWILA Light"/>
        <w:sz w:val="18"/>
        <w:szCs w:val="18"/>
      </w:rPr>
    </w:pPr>
    <w:r w:rsidRPr="006D4CC0">
      <w:rPr>
        <w:rFonts w:ascii="GlasgowWILA Light" w:hAnsi="GlasgowWILA Light"/>
        <w:sz w:val="18"/>
        <w:szCs w:val="18"/>
      </w:rPr>
      <w:t>7380 Coca Cola Dr.</w:t>
    </w:r>
  </w:p>
  <w:p w:rsidR="006D4CC0" w:rsidRPr="006D4CC0" w:rsidRDefault="006D4CC0" w:rsidP="006D4CC0">
    <w:pPr>
      <w:pStyle w:val="Footer"/>
      <w:spacing w:line="300" w:lineRule="auto"/>
      <w:rPr>
        <w:rFonts w:ascii="GlasgowWILA Light" w:hAnsi="GlasgowWILA Light"/>
        <w:sz w:val="18"/>
        <w:szCs w:val="18"/>
      </w:rPr>
    </w:pPr>
    <w:r w:rsidRPr="006D4CC0">
      <w:rPr>
        <w:rFonts w:ascii="GlasgowWILA Light" w:hAnsi="GlasgowWILA Light"/>
        <w:sz w:val="18"/>
        <w:szCs w:val="18"/>
      </w:rPr>
      <w:t>Hanover, MD 21076</w:t>
    </w:r>
  </w:p>
  <w:p w:rsidR="006D4CC0" w:rsidRPr="006D4CC0" w:rsidRDefault="006D4CC0" w:rsidP="006D4CC0">
    <w:pPr>
      <w:pStyle w:val="Footer"/>
      <w:spacing w:line="300" w:lineRule="auto"/>
      <w:rPr>
        <w:rFonts w:ascii="GlasgowWILA Light" w:hAnsi="GlasgowWILA Light"/>
        <w:sz w:val="18"/>
        <w:szCs w:val="18"/>
      </w:rPr>
    </w:pPr>
    <w:r>
      <w:rPr>
        <w:rFonts w:ascii="GlasgowWILA ExtraBold" w:hAnsi="GlasgowWILA ExtraBold"/>
        <w:noProof/>
        <w:sz w:val="18"/>
        <w:szCs w:val="18"/>
      </w:rPr>
      <w:drawing>
        <wp:anchor distT="0" distB="0" distL="114300" distR="114300" simplePos="0" relativeHeight="251658240" behindDoc="0" locked="0" layoutInCell="1" allowOverlap="1" wp14:anchorId="4925DAE2">
          <wp:simplePos x="0" y="0"/>
          <wp:positionH relativeFrom="margin">
            <wp:posOffset>4573905</wp:posOffset>
          </wp:positionH>
          <wp:positionV relativeFrom="paragraph">
            <wp:posOffset>140970</wp:posOffset>
          </wp:positionV>
          <wp:extent cx="1360170"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la_logo_black.png"/>
                  <pic:cNvPicPr/>
                </pic:nvPicPr>
                <pic:blipFill>
                  <a:blip r:embed="rId1">
                    <a:extLst>
                      <a:ext uri="{28A0092B-C50C-407E-A947-70E740481C1C}">
                        <a14:useLocalDpi xmlns:a14="http://schemas.microsoft.com/office/drawing/2010/main" val="0"/>
                      </a:ext>
                    </a:extLst>
                  </a:blip>
                  <a:stretch>
                    <a:fillRect/>
                  </a:stretch>
                </pic:blipFill>
                <pic:spPr>
                  <a:xfrm>
                    <a:off x="0" y="0"/>
                    <a:ext cx="1360170" cy="457200"/>
                  </a:xfrm>
                  <a:prstGeom prst="rect">
                    <a:avLst/>
                  </a:prstGeom>
                </pic:spPr>
              </pic:pic>
            </a:graphicData>
          </a:graphic>
          <wp14:sizeRelH relativeFrom="margin">
            <wp14:pctWidth>0</wp14:pctWidth>
          </wp14:sizeRelH>
          <wp14:sizeRelV relativeFrom="margin">
            <wp14:pctHeight>0</wp14:pctHeight>
          </wp14:sizeRelV>
        </wp:anchor>
      </w:drawing>
    </w:r>
    <w:r w:rsidRPr="006D4CC0">
      <w:rPr>
        <w:rFonts w:ascii="GlasgowWILA Light" w:hAnsi="GlasgowWILA Light"/>
        <w:sz w:val="18"/>
        <w:szCs w:val="18"/>
      </w:rPr>
      <w:t>Phone: 443-459-5496</w:t>
    </w:r>
  </w:p>
  <w:p w:rsidR="006D4CC0" w:rsidRPr="006D4CC0" w:rsidRDefault="006D4CC0" w:rsidP="006D4CC0">
    <w:pPr>
      <w:pStyle w:val="Footer"/>
      <w:spacing w:line="300" w:lineRule="auto"/>
      <w:rPr>
        <w:rFonts w:ascii="GlasgowWILA Light" w:hAnsi="GlasgowWILA Light"/>
        <w:sz w:val="18"/>
        <w:szCs w:val="18"/>
      </w:rPr>
    </w:pPr>
    <w:r w:rsidRPr="006D4CC0">
      <w:rPr>
        <w:rFonts w:ascii="GlasgowWILA Light" w:hAnsi="GlasgowWILA Light"/>
        <w:sz w:val="18"/>
        <w:szCs w:val="18"/>
      </w:rPr>
      <w:t xml:space="preserve">Email: </w:t>
    </w:r>
    <w:hyperlink r:id="rId2" w:history="1">
      <w:r w:rsidRPr="006D4CC0">
        <w:rPr>
          <w:rStyle w:val="Hyperlink"/>
          <w:rFonts w:ascii="GlasgowWILA Light" w:hAnsi="GlasgowWILA Light"/>
          <w:sz w:val="18"/>
          <w:szCs w:val="18"/>
        </w:rPr>
        <w:t>info@wilausa.com</w:t>
      </w:r>
    </w:hyperlink>
  </w:p>
  <w:p w:rsidR="006D4CC0" w:rsidRPr="006D4CC0" w:rsidRDefault="006D4CC0">
    <w:pPr>
      <w:pStyle w:val="Footer"/>
      <w:rPr>
        <w:rFonts w:ascii="GlasgowWILA Light" w:hAnsi="GlasgowWILA Light"/>
        <w:sz w:val="18"/>
        <w:szCs w:val="18"/>
      </w:rPr>
    </w:pPr>
  </w:p>
  <w:p w:rsidR="006D4CC0" w:rsidRPr="006D4CC0" w:rsidRDefault="006D4CC0">
    <w:pPr>
      <w:pStyle w:val="Footer"/>
      <w:rPr>
        <w:rFonts w:ascii="GlasgowWILA ExtraBold" w:hAnsi="GlasgowWILA ExtraBold"/>
        <w:sz w:val="18"/>
        <w:szCs w:val="18"/>
      </w:rPr>
    </w:pPr>
    <w:r w:rsidRPr="006D4CC0">
      <w:rPr>
        <w:rFonts w:ascii="GlasgowWILA ExtraBold" w:hAnsi="GlasgowWILA ExtraBold"/>
        <w:sz w:val="18"/>
        <w:szCs w:val="18"/>
      </w:rPr>
      <w:t>www.wilausa.com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0837" w:rsidRDefault="00310837" w:rsidP="006D4CC0">
      <w:pPr>
        <w:spacing w:after="0" w:line="240" w:lineRule="auto"/>
      </w:pPr>
      <w:r>
        <w:separator/>
      </w:r>
    </w:p>
  </w:footnote>
  <w:footnote w:type="continuationSeparator" w:id="0">
    <w:p w:rsidR="00310837" w:rsidRDefault="00310837" w:rsidP="006D4C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E0B45"/>
    <w:multiLevelType w:val="hybridMultilevel"/>
    <w:tmpl w:val="238E7E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05EF8"/>
    <w:multiLevelType w:val="hybridMultilevel"/>
    <w:tmpl w:val="1AA453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725D03"/>
    <w:multiLevelType w:val="hybridMultilevel"/>
    <w:tmpl w:val="8DA224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C0"/>
    <w:rsid w:val="000637E3"/>
    <w:rsid w:val="001A528A"/>
    <w:rsid w:val="0023505A"/>
    <w:rsid w:val="002E4C2F"/>
    <w:rsid w:val="00310837"/>
    <w:rsid w:val="003627B3"/>
    <w:rsid w:val="00452FA5"/>
    <w:rsid w:val="00467704"/>
    <w:rsid w:val="00544D38"/>
    <w:rsid w:val="006441D3"/>
    <w:rsid w:val="006D1380"/>
    <w:rsid w:val="006D4CC0"/>
    <w:rsid w:val="007705C0"/>
    <w:rsid w:val="0078110A"/>
    <w:rsid w:val="00841A34"/>
    <w:rsid w:val="008823D3"/>
    <w:rsid w:val="00915A3C"/>
    <w:rsid w:val="00916124"/>
    <w:rsid w:val="0092074C"/>
    <w:rsid w:val="00944778"/>
    <w:rsid w:val="00A35810"/>
    <w:rsid w:val="00AE59FA"/>
    <w:rsid w:val="00B75F39"/>
    <w:rsid w:val="00BF0846"/>
    <w:rsid w:val="00C06814"/>
    <w:rsid w:val="00C1789C"/>
    <w:rsid w:val="00CB3208"/>
    <w:rsid w:val="00D2109B"/>
    <w:rsid w:val="00E172B9"/>
    <w:rsid w:val="00E23703"/>
    <w:rsid w:val="00F017A5"/>
    <w:rsid w:val="00F21CF9"/>
    <w:rsid w:val="00F629F3"/>
    <w:rsid w:val="00FC5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BCC2E"/>
  <w15:chartTrackingRefBased/>
  <w15:docId w15:val="{4F8DCEFB-1D95-4CA6-B243-CABE71AD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C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CC0"/>
  </w:style>
  <w:style w:type="paragraph" w:styleId="Footer">
    <w:name w:val="footer"/>
    <w:basedOn w:val="Normal"/>
    <w:link w:val="FooterChar"/>
    <w:uiPriority w:val="99"/>
    <w:unhideWhenUsed/>
    <w:rsid w:val="006D4C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CC0"/>
  </w:style>
  <w:style w:type="character" w:styleId="Hyperlink">
    <w:name w:val="Hyperlink"/>
    <w:basedOn w:val="DefaultParagraphFont"/>
    <w:uiPriority w:val="99"/>
    <w:unhideWhenUsed/>
    <w:rsid w:val="006D4CC0"/>
    <w:rPr>
      <w:color w:val="0563C1" w:themeColor="hyperlink"/>
      <w:u w:val="single"/>
    </w:rPr>
  </w:style>
  <w:style w:type="character" w:styleId="UnresolvedMention">
    <w:name w:val="Unresolved Mention"/>
    <w:basedOn w:val="DefaultParagraphFont"/>
    <w:uiPriority w:val="99"/>
    <w:semiHidden/>
    <w:unhideWhenUsed/>
    <w:rsid w:val="006D4CC0"/>
    <w:rPr>
      <w:color w:val="605E5C"/>
      <w:shd w:val="clear" w:color="auto" w:fill="E1DFDD"/>
    </w:rPr>
  </w:style>
  <w:style w:type="paragraph" w:styleId="ListParagraph">
    <w:name w:val="List Paragraph"/>
    <w:basedOn w:val="Normal"/>
    <w:uiPriority w:val="34"/>
    <w:qFormat/>
    <w:rsid w:val="00B75F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wilausa.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37781-379D-4C99-86E0-AD25B3ED7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Edwards</dc:creator>
  <cp:keywords/>
  <dc:description/>
  <cp:lastModifiedBy>Jordan Edwards</cp:lastModifiedBy>
  <cp:revision>4</cp:revision>
  <cp:lastPrinted>2018-09-17T18:55:00Z</cp:lastPrinted>
  <dcterms:created xsi:type="dcterms:W3CDTF">2018-09-17T16:17:00Z</dcterms:created>
  <dcterms:modified xsi:type="dcterms:W3CDTF">2018-09-19T14:49:00Z</dcterms:modified>
</cp:coreProperties>
</file>